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35DC" w:rsidRDefault="00DE5C8D" w:rsidP="00DE5C8D">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ЛЕКЦИЯ 8. </w:t>
      </w:r>
      <w:r w:rsidRPr="00DE5C8D">
        <w:rPr>
          <w:rFonts w:ascii="Times New Roman" w:hAnsi="Times New Roman" w:cs="Times New Roman"/>
          <w:sz w:val="28"/>
          <w:szCs w:val="28"/>
        </w:rPr>
        <w:t>ЭЛЕКТРОБЕЗОПАСНОСТЬ МЕДИЦИНСКОЙ ЭЛЕКТРОННОЙ ТЕХНИКИ</w:t>
      </w:r>
    </w:p>
    <w:p w:rsidR="00DE5C8D" w:rsidRDefault="00DE5C8D" w:rsidP="00DE5C8D">
      <w:pPr>
        <w:spacing w:after="0" w:line="240" w:lineRule="auto"/>
        <w:jc w:val="center"/>
        <w:rPr>
          <w:rFonts w:ascii="Times New Roman" w:hAnsi="Times New Roman" w:cs="Times New Roman"/>
          <w:sz w:val="28"/>
          <w:szCs w:val="28"/>
        </w:rPr>
      </w:pPr>
    </w:p>
    <w:p w:rsidR="00DE5C8D" w:rsidRDefault="00DE5C8D" w:rsidP="00DE5C8D">
      <w:pPr>
        <w:spacing w:after="0" w:line="240" w:lineRule="auto"/>
        <w:jc w:val="center"/>
        <w:rPr>
          <w:rFonts w:ascii="Times New Roman" w:hAnsi="Times New Roman" w:cs="Times New Roman"/>
          <w:sz w:val="28"/>
          <w:szCs w:val="28"/>
        </w:rPr>
      </w:pPr>
    </w:p>
    <w:p w:rsidR="00DE5C8D" w:rsidRDefault="00DE5C8D" w:rsidP="00DE5C8D">
      <w:pPr>
        <w:spacing w:after="0" w:line="240" w:lineRule="auto"/>
        <w:jc w:val="center"/>
        <w:rPr>
          <w:rFonts w:ascii="Times New Roman" w:hAnsi="Times New Roman" w:cs="Times New Roman"/>
          <w:sz w:val="28"/>
          <w:szCs w:val="28"/>
        </w:rPr>
      </w:pPr>
    </w:p>
    <w:p w:rsidR="00DE5C8D" w:rsidRPr="00DE5C8D" w:rsidRDefault="00DE5C8D" w:rsidP="00DE5C8D">
      <w:pPr>
        <w:spacing w:after="0" w:line="240" w:lineRule="auto"/>
        <w:jc w:val="center"/>
        <w:rPr>
          <w:rFonts w:ascii="Times New Roman" w:hAnsi="Times New Roman" w:cs="Times New Roman"/>
          <w:sz w:val="28"/>
          <w:szCs w:val="28"/>
        </w:rPr>
      </w:pPr>
    </w:p>
    <w:p w:rsidR="004335DC" w:rsidRPr="00DE5C8D" w:rsidRDefault="004335DC" w:rsidP="00DE5C8D">
      <w:pPr>
        <w:spacing w:after="0" w:line="240" w:lineRule="auto"/>
        <w:rPr>
          <w:rFonts w:ascii="Times New Roman" w:hAnsi="Times New Roman" w:cs="Times New Roman"/>
          <w:sz w:val="28"/>
          <w:szCs w:val="28"/>
        </w:rPr>
      </w:pPr>
      <w:r w:rsidRPr="00DE5C8D">
        <w:rPr>
          <w:rFonts w:ascii="Times New Roman" w:hAnsi="Times New Roman" w:cs="Times New Roman"/>
          <w:sz w:val="28"/>
          <w:szCs w:val="28"/>
        </w:rPr>
        <w:drawing>
          <wp:inline distT="0" distB="0" distL="0" distR="0">
            <wp:extent cx="5715000" cy="2857500"/>
            <wp:effectExtent l="0" t="0" r="0" b="0"/>
            <wp:docPr id="1" name="Рисунок 1" descr="Картинка Электробезопасность медицинской электронной техни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артинка Электробезопасность медицинской электронной техники"/>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2857500"/>
                    </a:xfrm>
                    <a:prstGeom prst="rect">
                      <a:avLst/>
                    </a:prstGeom>
                    <a:noFill/>
                    <a:ln>
                      <a:noFill/>
                    </a:ln>
                  </pic:spPr>
                </pic:pic>
              </a:graphicData>
            </a:graphic>
          </wp:inline>
        </w:drawing>
      </w:r>
    </w:p>
    <w:p w:rsidR="00DE5C8D" w:rsidRDefault="00DE5C8D" w:rsidP="00DE5C8D">
      <w:pPr>
        <w:spacing w:after="0" w:line="240" w:lineRule="auto"/>
        <w:jc w:val="center"/>
        <w:rPr>
          <w:rFonts w:ascii="Times New Roman" w:hAnsi="Times New Roman" w:cs="Times New Roman"/>
          <w:sz w:val="28"/>
          <w:szCs w:val="28"/>
        </w:rPr>
      </w:pPr>
    </w:p>
    <w:p w:rsidR="00DE5C8D" w:rsidRDefault="00DE5C8D" w:rsidP="00DE5C8D">
      <w:pPr>
        <w:spacing w:after="0" w:line="240" w:lineRule="auto"/>
        <w:jc w:val="center"/>
        <w:rPr>
          <w:rFonts w:ascii="Times New Roman" w:hAnsi="Times New Roman" w:cs="Times New Roman"/>
          <w:sz w:val="28"/>
          <w:szCs w:val="28"/>
        </w:rPr>
      </w:pPr>
    </w:p>
    <w:p w:rsidR="00DE5C8D" w:rsidRDefault="00DE5C8D" w:rsidP="00DE5C8D">
      <w:pPr>
        <w:spacing w:after="0" w:line="240" w:lineRule="auto"/>
        <w:jc w:val="center"/>
        <w:rPr>
          <w:rFonts w:ascii="Times New Roman" w:hAnsi="Times New Roman" w:cs="Times New Roman"/>
          <w:sz w:val="28"/>
          <w:szCs w:val="28"/>
        </w:rPr>
      </w:pPr>
    </w:p>
    <w:p w:rsidR="004335DC" w:rsidRPr="00DE5C8D" w:rsidRDefault="00DE5C8D" w:rsidP="00DE5C8D">
      <w:pPr>
        <w:spacing w:after="0" w:line="240" w:lineRule="auto"/>
        <w:ind w:firstLine="567"/>
        <w:jc w:val="both"/>
        <w:rPr>
          <w:rFonts w:ascii="Times New Roman" w:hAnsi="Times New Roman" w:cs="Times New Roman"/>
          <w:sz w:val="28"/>
          <w:szCs w:val="28"/>
        </w:rPr>
      </w:pPr>
      <w:hyperlink r:id="rId6" w:anchor="elektrobezopasnost-meditsinskoi-apparatury-i-sposoby-ee-obespecheniia" w:history="1">
        <w:r w:rsidR="004335DC" w:rsidRPr="00DE5C8D">
          <w:rPr>
            <w:rStyle w:val="a3"/>
            <w:rFonts w:ascii="Times New Roman" w:hAnsi="Times New Roman" w:cs="Times New Roman"/>
            <w:sz w:val="28"/>
            <w:szCs w:val="28"/>
          </w:rPr>
          <w:t>Электробезопасность медицинской аппаратуры и способы ее обеспечения</w:t>
        </w:r>
      </w:hyperlink>
    </w:p>
    <w:p w:rsidR="004335DC" w:rsidRPr="00DE5C8D" w:rsidRDefault="00DE5C8D" w:rsidP="00DE5C8D">
      <w:pPr>
        <w:spacing w:after="0" w:line="240" w:lineRule="auto"/>
        <w:ind w:firstLine="567"/>
        <w:jc w:val="both"/>
        <w:rPr>
          <w:rFonts w:ascii="Times New Roman" w:hAnsi="Times New Roman" w:cs="Times New Roman"/>
          <w:sz w:val="28"/>
          <w:szCs w:val="28"/>
        </w:rPr>
      </w:pPr>
      <w:hyperlink r:id="rId7" w:anchor="tipy-meditsinskoi-tekhniki-po-kriteriiu-elektrobezopasnosti" w:history="1">
        <w:r w:rsidR="004335DC" w:rsidRPr="00DE5C8D">
          <w:rPr>
            <w:rStyle w:val="a3"/>
            <w:rFonts w:ascii="Times New Roman" w:hAnsi="Times New Roman" w:cs="Times New Roman"/>
            <w:sz w:val="28"/>
            <w:szCs w:val="28"/>
          </w:rPr>
          <w:t>Типы медицинской техники по критерию электробезопасности</w:t>
        </w:r>
      </w:hyperlink>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Безопасность специальной техники, применяемой в медицинских целях, требует особенно тщательного подхода. Это связано с тем, что в процессе ее эксплуатации необходимо обеспечить отсутствие вреда здоровью не только персонала, работающего с таким оборудованием, но и пациентов. Для достижения указанных целей необходимо принимать во внимание все возможные риски, связанные с процедурой использования конкретного типа техники.</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Электробезопасность медицинской аппаратуры и способы ее обеспечения</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Перечень основных рисков, которые имеют место в рамках применения электрооборудования для медицинских целей, включает в себя:</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случайное</w:t>
      </w:r>
      <w:proofErr w:type="gramEnd"/>
      <w:r w:rsidRPr="00DE5C8D">
        <w:rPr>
          <w:rFonts w:ascii="Times New Roman" w:hAnsi="Times New Roman" w:cs="Times New Roman"/>
          <w:sz w:val="28"/>
          <w:szCs w:val="28"/>
        </w:rPr>
        <w:t xml:space="preserve"> прикосновение персонала к частям или элементам аппаратов, которые находятся под напряжением. Защита от прикосновений требуется для деталей, которые находятся под напряжением более 42 В. Для целей минимизации данного типа риска соответствующие части должны быть надежно скрыты специальными защитными кожухами, чехлами и проч. Те из них, которые используют особенно высокое напряжение (более 1000 В переменного или 1500 В постоянного электротока) должны быть снабжены сигнальной индикацией;</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поражение</w:t>
      </w:r>
      <w:proofErr w:type="gramEnd"/>
      <w:r w:rsidRPr="00DE5C8D">
        <w:rPr>
          <w:rFonts w:ascii="Times New Roman" w:hAnsi="Times New Roman" w:cs="Times New Roman"/>
          <w:sz w:val="28"/>
          <w:szCs w:val="28"/>
        </w:rPr>
        <w:t xml:space="preserve"> медицинского работника электротоком в процессе работы оборудования вследствие нарушений его нормального функционирования. </w:t>
      </w:r>
      <w:r w:rsidRPr="00DE5C8D">
        <w:rPr>
          <w:rFonts w:ascii="Times New Roman" w:hAnsi="Times New Roman" w:cs="Times New Roman"/>
          <w:sz w:val="28"/>
          <w:szCs w:val="28"/>
        </w:rPr>
        <w:lastRenderedPageBreak/>
        <w:t xml:space="preserve">Снижение вероятности наступления данного риска обеспечивается различными мерами в зависимости от типа конкретного оборудования. Для этих целей применяются заземление, </w:t>
      </w:r>
      <w:proofErr w:type="spellStart"/>
      <w:r w:rsidRPr="00DE5C8D">
        <w:rPr>
          <w:rFonts w:ascii="Times New Roman" w:hAnsi="Times New Roman" w:cs="Times New Roman"/>
          <w:sz w:val="28"/>
          <w:szCs w:val="28"/>
        </w:rPr>
        <w:t>зануление</w:t>
      </w:r>
      <w:proofErr w:type="spellEnd"/>
      <w:r w:rsidRPr="00DE5C8D">
        <w:rPr>
          <w:rFonts w:ascii="Times New Roman" w:hAnsi="Times New Roman" w:cs="Times New Roman"/>
          <w:sz w:val="28"/>
          <w:szCs w:val="28"/>
        </w:rPr>
        <w:t>, изоляция защитного типа и другие способы;</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поражение</w:t>
      </w:r>
      <w:proofErr w:type="gramEnd"/>
      <w:r w:rsidRPr="00DE5C8D">
        <w:rPr>
          <w:rFonts w:ascii="Times New Roman" w:hAnsi="Times New Roman" w:cs="Times New Roman"/>
          <w:sz w:val="28"/>
          <w:szCs w:val="28"/>
        </w:rPr>
        <w:t xml:space="preserve"> электротоком пациента, в отношении которого осуществляются медицинские манипуляции с применением данного вида техники. Обеспечение защиты больных осуществляется посредством использования изоляционных материалов с высокой эффективностью, применения сигнальных систем и других способов.</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Типы медицинской техники по критерию электробезопасности</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Уровни электробезопасности медицинской электронной техники различаются в зависимости от количества и эффективности используемых средств защиты. На основании этого критерия выделяются следующие классы безопасности такой аппаратуры:</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техника</w:t>
      </w:r>
      <w:proofErr w:type="gramEnd"/>
      <w:r w:rsidRPr="00DE5C8D">
        <w:rPr>
          <w:rFonts w:ascii="Times New Roman" w:hAnsi="Times New Roman" w:cs="Times New Roman"/>
          <w:sz w:val="28"/>
          <w:szCs w:val="28"/>
        </w:rPr>
        <w:t xml:space="preserve"> со стандартной или нормальной степенью защиты. К данной категории принадлежит большинство видов лабораторной техники;</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оборудование</w:t>
      </w:r>
      <w:proofErr w:type="gramEnd"/>
      <w:r w:rsidRPr="00DE5C8D">
        <w:rPr>
          <w:rFonts w:ascii="Times New Roman" w:hAnsi="Times New Roman" w:cs="Times New Roman"/>
          <w:sz w:val="28"/>
          <w:szCs w:val="28"/>
        </w:rPr>
        <w:t xml:space="preserve"> с повышенным уровнем защиты. В эту группу входят аппараты УЗИ и ЭКГ;</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оборудование</w:t>
      </w:r>
      <w:proofErr w:type="gramEnd"/>
      <w:r w:rsidRPr="00DE5C8D">
        <w:rPr>
          <w:rFonts w:ascii="Times New Roman" w:hAnsi="Times New Roman" w:cs="Times New Roman"/>
          <w:sz w:val="28"/>
          <w:szCs w:val="28"/>
        </w:rPr>
        <w:t xml:space="preserve"> с повышенным уровнем защиты, который дополняется изолированием рабочих элементов. Эта категория включает в себя низкочастотную технику, применяемую в лечебных целях;</w:t>
      </w:r>
    </w:p>
    <w:p w:rsidR="004335DC" w:rsidRPr="00DE5C8D" w:rsidRDefault="004335DC" w:rsidP="00DE5C8D">
      <w:pPr>
        <w:spacing w:after="0" w:line="240" w:lineRule="auto"/>
        <w:ind w:firstLine="567"/>
        <w:jc w:val="both"/>
        <w:rPr>
          <w:rFonts w:ascii="Times New Roman" w:hAnsi="Times New Roman" w:cs="Times New Roman"/>
          <w:sz w:val="28"/>
          <w:szCs w:val="28"/>
        </w:rPr>
      </w:pPr>
      <w:proofErr w:type="gramStart"/>
      <w:r w:rsidRPr="00DE5C8D">
        <w:rPr>
          <w:rFonts w:ascii="Times New Roman" w:hAnsi="Times New Roman" w:cs="Times New Roman"/>
          <w:sz w:val="28"/>
          <w:szCs w:val="28"/>
        </w:rPr>
        <w:t>оборудование</w:t>
      </w:r>
      <w:proofErr w:type="gramEnd"/>
      <w:r w:rsidRPr="00DE5C8D">
        <w:rPr>
          <w:rFonts w:ascii="Times New Roman" w:hAnsi="Times New Roman" w:cs="Times New Roman"/>
          <w:sz w:val="28"/>
          <w:szCs w:val="28"/>
        </w:rPr>
        <w:t xml:space="preserve"> с максимальным уровнем защиты и дополнительной изоляцией рабочих систем. К этому типу относятся кардиостимуляторы электрического типа.</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Конкретный уровень электробезопасности того или иного типа техники определяется производителем. Перед началом его использования и в случае возникновения вопросов относительно работы оборудования следует ознакомиться с технической и эксплуатационной документацией.</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Классификация электромедицинской аппаратуры по степеням защиты от поражения током.</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 xml:space="preserve"> Изделия медицинской техники с внешним питанием в зависимости от способа защиты от поражения электрическим током подразделяются на четыре класса.</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 xml:space="preserve">Изделия класса I в дополнение к основной изоляции имеют заземляющий контакт у вилки сетевого шнура или зажим для заземления (необходимо заземление или </w:t>
      </w:r>
      <w:proofErr w:type="spellStart"/>
      <w:r w:rsidRPr="00DE5C8D">
        <w:rPr>
          <w:rFonts w:ascii="Times New Roman" w:hAnsi="Times New Roman" w:cs="Times New Roman"/>
          <w:sz w:val="28"/>
          <w:szCs w:val="28"/>
        </w:rPr>
        <w:t>зануление</w:t>
      </w:r>
      <w:proofErr w:type="spellEnd"/>
      <w:r w:rsidRPr="00DE5C8D">
        <w:rPr>
          <w:rFonts w:ascii="Times New Roman" w:hAnsi="Times New Roman" w:cs="Times New Roman"/>
          <w:sz w:val="28"/>
          <w:szCs w:val="28"/>
        </w:rPr>
        <w:t>).</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Изделия класса 0I в дополнение к основной изоляции имеют зажим для присоединения доступных для прикосновения металлических частей к внешнему заземляющему устройству. Вилка сетевого шнура изделия класса 0I не имеет заземляющего контакта.</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 xml:space="preserve">Изделия класса II (с двойной или усиленной изоляцией) имеют, кроме основной изоляции, дополнительную у ввода сетевого шнура в корпус (знак квадрат в двойной рамке) и не требуют защитного заземления или </w:t>
      </w:r>
      <w:proofErr w:type="spellStart"/>
      <w:r w:rsidRPr="00DE5C8D">
        <w:rPr>
          <w:rFonts w:ascii="Times New Roman" w:hAnsi="Times New Roman" w:cs="Times New Roman"/>
          <w:sz w:val="28"/>
          <w:szCs w:val="28"/>
        </w:rPr>
        <w:t>зануления</w:t>
      </w:r>
      <w:proofErr w:type="spellEnd"/>
      <w:r w:rsidRPr="00DE5C8D">
        <w:rPr>
          <w:rFonts w:ascii="Times New Roman" w:hAnsi="Times New Roman" w:cs="Times New Roman"/>
          <w:sz w:val="28"/>
          <w:szCs w:val="28"/>
        </w:rPr>
        <w:t>.</w:t>
      </w:r>
    </w:p>
    <w:p w:rsidR="004335DC" w:rsidRPr="00DE5C8D" w:rsidRDefault="004335DC" w:rsidP="00DE5C8D">
      <w:pPr>
        <w:spacing w:after="0" w:line="240" w:lineRule="auto"/>
        <w:ind w:firstLine="567"/>
        <w:jc w:val="both"/>
        <w:rPr>
          <w:rFonts w:ascii="Times New Roman" w:hAnsi="Times New Roman" w:cs="Times New Roman"/>
          <w:sz w:val="28"/>
          <w:szCs w:val="28"/>
        </w:rPr>
      </w:pP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lastRenderedPageBreak/>
        <w:t xml:space="preserve">Изделия класса III питаются от изолированного источника тока с переменным напряжением не более 24 В или постоянным напряжением не более 50 В и не имеют цепей с более высоким напряжением. Изделия класса III не нуждаются в </w:t>
      </w:r>
      <w:proofErr w:type="spellStart"/>
      <w:r w:rsidRPr="00DE5C8D">
        <w:rPr>
          <w:rFonts w:ascii="Times New Roman" w:hAnsi="Times New Roman" w:cs="Times New Roman"/>
          <w:sz w:val="28"/>
          <w:szCs w:val="28"/>
        </w:rPr>
        <w:t>занулении</w:t>
      </w:r>
      <w:proofErr w:type="spellEnd"/>
      <w:r w:rsidRPr="00DE5C8D">
        <w:rPr>
          <w:rFonts w:ascii="Times New Roman" w:hAnsi="Times New Roman" w:cs="Times New Roman"/>
          <w:sz w:val="28"/>
          <w:szCs w:val="28"/>
        </w:rPr>
        <w:t xml:space="preserve"> или защитном заземлении доступных металлических частей.</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Изделия медицинской техники с внутренним источником питания получают энергию только от внутреннего источника, например от батарей, и не имеют каких-либо средств подсоединения к питающей сети (сетевой шнур отсутствует).</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Классификация электромедицинской аппаратуры по степеням защиты от поражения током.</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В зависимости от степени защиты от поражения электрическим током изделия медицинской техники подразделяются на следующие типы:</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Н - с нормальной степенью защиты (например, стерилизаторы, лабораторное оборудование), не находящиеся в пределах досягаемости пациента;</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В - с повышенной степенью защиты (ток утечки на пациента в нормальном состоянии изделия не более 0,1 мА);</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BF - с повышенной степенью защиты и изолированной рабочей частью;</w:t>
      </w:r>
    </w:p>
    <w:p w:rsidR="004335DC" w:rsidRPr="00DE5C8D" w:rsidRDefault="004335DC" w:rsidP="00DE5C8D">
      <w:pPr>
        <w:spacing w:after="0" w:line="240" w:lineRule="auto"/>
        <w:ind w:firstLine="567"/>
        <w:jc w:val="both"/>
        <w:rPr>
          <w:rFonts w:ascii="Times New Roman" w:hAnsi="Times New Roman" w:cs="Times New Roman"/>
          <w:sz w:val="28"/>
          <w:szCs w:val="28"/>
        </w:rPr>
      </w:pPr>
      <w:r w:rsidRPr="00DE5C8D">
        <w:rPr>
          <w:rFonts w:ascii="Times New Roman" w:hAnsi="Times New Roman" w:cs="Times New Roman"/>
          <w:sz w:val="28"/>
          <w:szCs w:val="28"/>
        </w:rPr>
        <w:t>CF - с наивысшей степенью защиты и изолированной рабочей частью.</w:t>
      </w:r>
    </w:p>
    <w:p w:rsidR="004335DC" w:rsidRPr="00DE5C8D" w:rsidRDefault="004335DC" w:rsidP="00DE5C8D">
      <w:pPr>
        <w:spacing w:after="0" w:line="240" w:lineRule="auto"/>
        <w:ind w:firstLine="567"/>
        <w:jc w:val="both"/>
        <w:rPr>
          <w:rFonts w:ascii="Times New Roman" w:hAnsi="Times New Roman" w:cs="Times New Roman"/>
          <w:sz w:val="28"/>
          <w:szCs w:val="28"/>
        </w:rPr>
      </w:pPr>
      <w:bookmarkStart w:id="0" w:name="_GoBack"/>
      <w:bookmarkEnd w:id="0"/>
      <w:r w:rsidRPr="00DE5C8D">
        <w:rPr>
          <w:rFonts w:ascii="Times New Roman" w:hAnsi="Times New Roman" w:cs="Times New Roman"/>
          <w:sz w:val="28"/>
          <w:szCs w:val="28"/>
        </w:rPr>
        <w:t>Для электрического контакта с сердцем можно применять только изделия типа CF, имеющие знак квадрат с сердцем внутри.</w:t>
      </w:r>
    </w:p>
    <w:p w:rsidR="004335DC" w:rsidRPr="004335DC" w:rsidRDefault="004335DC" w:rsidP="004335DC">
      <w:pPr>
        <w:jc w:val="both"/>
        <w:rPr>
          <w:rFonts w:ascii="Times New Roman" w:hAnsi="Times New Roman" w:cs="Times New Roman"/>
          <w:sz w:val="28"/>
          <w:szCs w:val="28"/>
        </w:rPr>
      </w:pPr>
    </w:p>
    <w:sectPr w:rsidR="004335DC" w:rsidRPr="004335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021BC7"/>
    <w:multiLevelType w:val="multilevel"/>
    <w:tmpl w:val="CBA06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2802BB"/>
    <w:multiLevelType w:val="multilevel"/>
    <w:tmpl w:val="C60C4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D3A44D4"/>
    <w:multiLevelType w:val="multilevel"/>
    <w:tmpl w:val="57BAF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35DC"/>
    <w:rsid w:val="0002285D"/>
    <w:rsid w:val="004335DC"/>
    <w:rsid w:val="00DE5C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87166-ABF2-4582-A0A6-70E837851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335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796944">
      <w:bodyDiv w:val="1"/>
      <w:marLeft w:val="0"/>
      <w:marRight w:val="0"/>
      <w:marTop w:val="0"/>
      <w:marBottom w:val="0"/>
      <w:divBdr>
        <w:top w:val="none" w:sz="0" w:space="0" w:color="auto"/>
        <w:left w:val="none" w:sz="0" w:space="0" w:color="auto"/>
        <w:bottom w:val="none" w:sz="0" w:space="0" w:color="auto"/>
        <w:right w:val="none" w:sz="0" w:space="0" w:color="auto"/>
      </w:divBdr>
      <w:divsChild>
        <w:div w:id="330833452">
          <w:marLeft w:val="0"/>
          <w:marRight w:val="0"/>
          <w:marTop w:val="0"/>
          <w:marBottom w:val="150"/>
          <w:divBdr>
            <w:top w:val="none" w:sz="0" w:space="0" w:color="auto"/>
            <w:left w:val="none" w:sz="0" w:space="0" w:color="auto"/>
            <w:bottom w:val="none" w:sz="0" w:space="0" w:color="auto"/>
            <w:right w:val="none" w:sz="0" w:space="0" w:color="auto"/>
          </w:divBdr>
          <w:divsChild>
            <w:div w:id="1914700917">
              <w:marLeft w:val="0"/>
              <w:marRight w:val="0"/>
              <w:marTop w:val="0"/>
              <w:marBottom w:val="0"/>
              <w:divBdr>
                <w:top w:val="none" w:sz="0" w:space="0" w:color="auto"/>
                <w:left w:val="none" w:sz="0" w:space="0" w:color="auto"/>
                <w:bottom w:val="none" w:sz="0" w:space="0" w:color="auto"/>
                <w:right w:val="none" w:sz="0" w:space="0" w:color="auto"/>
              </w:divBdr>
              <w:divsChild>
                <w:div w:id="224225781">
                  <w:marLeft w:val="0"/>
                  <w:marRight w:val="300"/>
                  <w:marTop w:val="0"/>
                  <w:marBottom w:val="0"/>
                  <w:divBdr>
                    <w:top w:val="none" w:sz="0" w:space="0" w:color="auto"/>
                    <w:left w:val="none" w:sz="0" w:space="0" w:color="auto"/>
                    <w:bottom w:val="none" w:sz="0" w:space="0" w:color="auto"/>
                    <w:right w:val="none" w:sz="0" w:space="0" w:color="auto"/>
                  </w:divBdr>
                  <w:divsChild>
                    <w:div w:id="564874342">
                      <w:marLeft w:val="0"/>
                      <w:marRight w:val="0"/>
                      <w:marTop w:val="0"/>
                      <w:marBottom w:val="0"/>
                      <w:divBdr>
                        <w:top w:val="none" w:sz="0" w:space="0" w:color="auto"/>
                        <w:left w:val="none" w:sz="0" w:space="0" w:color="auto"/>
                        <w:bottom w:val="none" w:sz="0" w:space="0" w:color="auto"/>
                        <w:right w:val="none" w:sz="0" w:space="0" w:color="auto"/>
                      </w:divBdr>
                    </w:div>
                  </w:divsChild>
                </w:div>
                <w:div w:id="239025511">
                  <w:marLeft w:val="0"/>
                  <w:marRight w:val="300"/>
                  <w:marTop w:val="0"/>
                  <w:marBottom w:val="0"/>
                  <w:divBdr>
                    <w:top w:val="none" w:sz="0" w:space="0" w:color="auto"/>
                    <w:left w:val="none" w:sz="0" w:space="0" w:color="auto"/>
                    <w:bottom w:val="none" w:sz="0" w:space="0" w:color="auto"/>
                    <w:right w:val="none" w:sz="0" w:space="0" w:color="auto"/>
                  </w:divBdr>
                  <w:divsChild>
                    <w:div w:id="2074349372">
                      <w:marLeft w:val="0"/>
                      <w:marRight w:val="0"/>
                      <w:marTop w:val="0"/>
                      <w:marBottom w:val="0"/>
                      <w:divBdr>
                        <w:top w:val="none" w:sz="0" w:space="0" w:color="auto"/>
                        <w:left w:val="none" w:sz="0" w:space="0" w:color="auto"/>
                        <w:bottom w:val="none" w:sz="0" w:space="0" w:color="auto"/>
                        <w:right w:val="none" w:sz="0" w:space="0" w:color="auto"/>
                      </w:divBdr>
                    </w:div>
                  </w:divsChild>
                </w:div>
                <w:div w:id="938178114">
                  <w:marLeft w:val="0"/>
                  <w:marRight w:val="225"/>
                  <w:marTop w:val="0"/>
                  <w:marBottom w:val="0"/>
                  <w:divBdr>
                    <w:top w:val="none" w:sz="0" w:space="0" w:color="auto"/>
                    <w:left w:val="none" w:sz="0" w:space="0" w:color="auto"/>
                    <w:bottom w:val="none" w:sz="0" w:space="0" w:color="auto"/>
                    <w:right w:val="none" w:sz="0" w:space="0" w:color="auto"/>
                  </w:divBdr>
                </w:div>
                <w:div w:id="1635915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entrattek.ru/info/jelektrobezopasnost-medicinskoj-apparatu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entrattek.ru/info/jelektrobezopasnost-medicinskoj-apparatury/"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808</Words>
  <Characters>4610</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2021-03-17T06:12:00Z</dcterms:created>
  <dcterms:modified xsi:type="dcterms:W3CDTF">2023-03-20T05:04:00Z</dcterms:modified>
</cp:coreProperties>
</file>